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От     «    »                  2018</w:t>
      </w:r>
      <w:r w:rsidR="009C4EBC">
        <w:rPr>
          <w:sz w:val="22"/>
          <w:szCs w:val="22"/>
        </w:rPr>
        <w:t xml:space="preserve"> </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D5398E" w:rsidRDefault="00D5398E" w:rsidP="00D5398E">
      <w:pPr>
        <w:ind w:firstLine="540"/>
        <w:jc w:val="both"/>
        <w:rPr>
          <w:sz w:val="22"/>
          <w:szCs w:val="22"/>
        </w:rPr>
      </w:pPr>
      <w:r>
        <w:rPr>
          <w:b/>
          <w:sz w:val="22"/>
          <w:szCs w:val="22"/>
        </w:rPr>
        <w:t xml:space="preserve">                                    </w:t>
      </w:r>
      <w:r w:rsidR="009C4EBC">
        <w:rPr>
          <w:b/>
          <w:sz w:val="22"/>
          <w:szCs w:val="22"/>
        </w:rPr>
        <w:t>НУЗ «Отделенческая больница</w:t>
      </w:r>
      <w:r>
        <w:rPr>
          <w:b/>
          <w:sz w:val="22"/>
          <w:szCs w:val="22"/>
        </w:rPr>
        <w:t xml:space="preserve"> на ст. </w:t>
      </w:r>
      <w:r w:rsidR="009C4EBC">
        <w:rPr>
          <w:b/>
          <w:sz w:val="22"/>
          <w:szCs w:val="22"/>
        </w:rPr>
        <w:t>Вологда</w:t>
      </w:r>
      <w:r>
        <w:rPr>
          <w:b/>
          <w:sz w:val="22"/>
          <w:szCs w:val="22"/>
        </w:rPr>
        <w:t xml:space="preserve"> ОАО «РЖД»</w:t>
      </w:r>
    </w:p>
    <w:p w:rsidR="00D5398E" w:rsidRDefault="00D5398E" w:rsidP="00D5398E">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Кому:</w:t>
      </w:r>
      <w:r>
        <w:rPr>
          <w:rFonts w:ascii="Times New Roman" w:hAnsi="Times New Roman" w:cs="Times New Roman"/>
          <w:sz w:val="22"/>
          <w:szCs w:val="22"/>
        </w:rPr>
        <w:t xml:space="preserve"> </w:t>
      </w:r>
      <w:r w:rsidR="009C4EBC">
        <w:rPr>
          <w:rFonts w:ascii="Times New Roman" w:hAnsi="Times New Roman" w:cs="Times New Roman"/>
          <w:sz w:val="22"/>
          <w:szCs w:val="22"/>
        </w:rPr>
        <w:t>Негосударственное</w:t>
      </w:r>
      <w:r>
        <w:rPr>
          <w:rFonts w:ascii="Times New Roman" w:hAnsi="Times New Roman" w:cs="Times New Roman"/>
          <w:sz w:val="22"/>
          <w:szCs w:val="22"/>
        </w:rPr>
        <w:t xml:space="preserve"> учреждение здравоохранения «</w:t>
      </w:r>
      <w:r w:rsidR="009C4EBC">
        <w:rPr>
          <w:rFonts w:ascii="Times New Roman" w:hAnsi="Times New Roman" w:cs="Times New Roman"/>
          <w:sz w:val="22"/>
          <w:szCs w:val="22"/>
        </w:rPr>
        <w:t>Отделенческая</w:t>
      </w:r>
      <w:r>
        <w:rPr>
          <w:rFonts w:ascii="Times New Roman" w:hAnsi="Times New Roman" w:cs="Times New Roman"/>
          <w:sz w:val="22"/>
          <w:szCs w:val="22"/>
        </w:rPr>
        <w:t xml:space="preserve"> больница на станции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открытого  акционерного общества «Российские железные дороги»;  сокращенное официальное наименование Учреждения: (</w:t>
      </w:r>
      <w:r w:rsidR="009C4EBC">
        <w:rPr>
          <w:rFonts w:ascii="Times New Roman" w:hAnsi="Times New Roman" w:cs="Times New Roman"/>
          <w:sz w:val="22"/>
          <w:szCs w:val="22"/>
        </w:rPr>
        <w:t>НУЗ</w:t>
      </w:r>
      <w:r>
        <w:rPr>
          <w:rFonts w:ascii="Times New Roman" w:hAnsi="Times New Roman" w:cs="Times New Roman"/>
          <w:sz w:val="22"/>
          <w:szCs w:val="22"/>
        </w:rPr>
        <w:t xml:space="preserve"> </w:t>
      </w:r>
      <w:r w:rsidR="009C4EBC">
        <w:rPr>
          <w:rFonts w:ascii="Times New Roman" w:hAnsi="Times New Roman" w:cs="Times New Roman"/>
          <w:sz w:val="22"/>
          <w:szCs w:val="22"/>
        </w:rPr>
        <w:t xml:space="preserve">«Отделенческая больница </w:t>
      </w:r>
      <w:r>
        <w:rPr>
          <w:rFonts w:ascii="Times New Roman" w:hAnsi="Times New Roman" w:cs="Times New Roman"/>
          <w:sz w:val="22"/>
          <w:szCs w:val="22"/>
        </w:rPr>
        <w:t xml:space="preserve">на ст.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ОАО «РЖД»);</w:t>
      </w:r>
    </w:p>
    <w:p w:rsidR="00D5398E" w:rsidRDefault="00D5398E" w:rsidP="00D5398E">
      <w:pPr>
        <w:jc w:val="both"/>
        <w:rPr>
          <w:sz w:val="22"/>
          <w:szCs w:val="22"/>
        </w:rPr>
      </w:pPr>
    </w:p>
    <w:p w:rsidR="00D5398E" w:rsidRDefault="00D5398E" w:rsidP="00D5398E">
      <w:pPr>
        <w:jc w:val="both"/>
        <w:rPr>
          <w:sz w:val="22"/>
          <w:szCs w:val="22"/>
        </w:rPr>
      </w:pPr>
      <w:r>
        <w:rPr>
          <w:b/>
          <w:sz w:val="22"/>
          <w:szCs w:val="22"/>
        </w:rPr>
        <w:t>Адрес:</w:t>
      </w:r>
      <w:r>
        <w:rPr>
          <w:sz w:val="22"/>
          <w:szCs w:val="22"/>
        </w:rPr>
        <w:t xml:space="preserve"> </w:t>
      </w:r>
      <w:r w:rsidR="009C4EBC">
        <w:rPr>
          <w:sz w:val="22"/>
          <w:szCs w:val="22"/>
        </w:rPr>
        <w:t>160009</w:t>
      </w:r>
      <w:r>
        <w:rPr>
          <w:i/>
          <w:sz w:val="22"/>
          <w:szCs w:val="22"/>
        </w:rPr>
        <w:t>,</w:t>
      </w:r>
      <w:r>
        <w:rPr>
          <w:sz w:val="22"/>
          <w:szCs w:val="22"/>
        </w:rPr>
        <w:t xml:space="preserve"> Россия, </w:t>
      </w:r>
      <w:proofErr w:type="gramStart"/>
      <w:r>
        <w:rPr>
          <w:sz w:val="22"/>
          <w:szCs w:val="22"/>
        </w:rPr>
        <w:t>г</w:t>
      </w:r>
      <w:proofErr w:type="gramEnd"/>
      <w:r>
        <w:rPr>
          <w:sz w:val="22"/>
          <w:szCs w:val="22"/>
        </w:rPr>
        <w:t xml:space="preserve">. </w:t>
      </w:r>
      <w:r w:rsidR="009C4EBC">
        <w:rPr>
          <w:sz w:val="22"/>
          <w:szCs w:val="22"/>
        </w:rPr>
        <w:t>Вологда</w:t>
      </w:r>
      <w:r>
        <w:rPr>
          <w:sz w:val="22"/>
          <w:szCs w:val="22"/>
        </w:rPr>
        <w:t xml:space="preserve">, </w:t>
      </w:r>
      <w:r w:rsidR="009C4EBC">
        <w:rPr>
          <w:sz w:val="22"/>
          <w:szCs w:val="22"/>
        </w:rPr>
        <w:t>ул</w:t>
      </w:r>
      <w:r>
        <w:rPr>
          <w:sz w:val="22"/>
          <w:szCs w:val="22"/>
        </w:rPr>
        <w:t xml:space="preserve">. </w:t>
      </w:r>
      <w:r w:rsidR="009C4EBC">
        <w:rPr>
          <w:sz w:val="22"/>
          <w:szCs w:val="22"/>
        </w:rPr>
        <w:t>Челюскинцев</w:t>
      </w:r>
      <w:r>
        <w:rPr>
          <w:sz w:val="22"/>
          <w:szCs w:val="22"/>
        </w:rPr>
        <w:t>, д.</w:t>
      </w:r>
      <w:r w:rsidR="009C4EBC">
        <w:rPr>
          <w:sz w:val="22"/>
          <w:szCs w:val="22"/>
        </w:rPr>
        <w:t xml:space="preserve"> 4</w:t>
      </w:r>
      <w:r>
        <w:rPr>
          <w:sz w:val="22"/>
          <w:szCs w:val="22"/>
        </w:rPr>
        <w:t xml:space="preserve">8, </w:t>
      </w:r>
    </w:p>
    <w:p w:rsidR="00D5398E" w:rsidRPr="009C4EBC" w:rsidRDefault="00D5398E" w:rsidP="00D5398E">
      <w:pPr>
        <w:jc w:val="both"/>
        <w:rPr>
          <w:bCs/>
          <w:sz w:val="22"/>
          <w:szCs w:val="22"/>
        </w:rPr>
      </w:pPr>
      <w:r>
        <w:rPr>
          <w:snapToGrid w:val="0"/>
          <w:color w:val="000000"/>
          <w:sz w:val="22"/>
          <w:szCs w:val="22"/>
        </w:rPr>
        <w:t xml:space="preserve">Тел.: </w:t>
      </w:r>
      <w:r w:rsidR="009C4EBC" w:rsidRPr="009C4EBC">
        <w:rPr>
          <w:spacing w:val="-1"/>
          <w:sz w:val="22"/>
          <w:szCs w:val="22"/>
        </w:rPr>
        <w:t xml:space="preserve">8 (8172) 79-22-27, </w:t>
      </w:r>
      <w:r w:rsidR="009C4EBC">
        <w:rPr>
          <w:spacing w:val="-1"/>
          <w:sz w:val="22"/>
          <w:szCs w:val="22"/>
        </w:rPr>
        <w:t>51-30-00</w:t>
      </w:r>
      <w:r w:rsidRPr="009C4EBC">
        <w:rPr>
          <w:snapToGrid w:val="0"/>
          <w:color w:val="000000"/>
          <w:sz w:val="22"/>
          <w:szCs w:val="22"/>
        </w:rPr>
        <w:t>.</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lang w:val="ru-RU"/>
        </w:rPr>
      </w:pPr>
    </w:p>
    <w:p w:rsidR="00D5398E" w:rsidRDefault="00D5398E" w:rsidP="00D5398E">
      <w:pPr>
        <w:pStyle w:val="a3"/>
        <w:jc w:val="both"/>
        <w:rPr>
          <w:sz w:val="22"/>
          <w:szCs w:val="22"/>
          <w:lang w:val="ru-RU"/>
        </w:rPr>
      </w:pPr>
      <w:r>
        <w:rPr>
          <w:b/>
          <w:bCs/>
          <w:sz w:val="22"/>
          <w:szCs w:val="22"/>
          <w:lang w:val="ru-RU"/>
        </w:rPr>
        <w:t xml:space="preserve">Сроки </w:t>
      </w:r>
      <w:r>
        <w:rPr>
          <w:b/>
          <w:bCs/>
          <w:sz w:val="22"/>
          <w:szCs w:val="22"/>
        </w:rPr>
        <w:t xml:space="preserve"> поставки товара:</w:t>
      </w:r>
    </w:p>
    <w:p w:rsidR="00D5398E" w:rsidRDefault="00D5398E" w:rsidP="00D5398E">
      <w:pPr>
        <w:pStyle w:val="a3"/>
        <w:jc w:val="both"/>
        <w:rPr>
          <w:b/>
          <w:snapToGrid w:val="0"/>
          <w:color w:val="000000"/>
          <w:sz w:val="22"/>
          <w:szCs w:val="22"/>
          <w:lang w:val="ru-RU"/>
        </w:rPr>
      </w:pPr>
    </w:p>
    <w:p w:rsidR="00D5398E" w:rsidRDefault="00D5398E" w:rsidP="00D5398E">
      <w:pPr>
        <w:pStyle w:val="a3"/>
        <w:jc w:val="both"/>
        <w:rPr>
          <w:b/>
          <w:snapToGrid w:val="0"/>
          <w:color w:val="000000"/>
          <w:sz w:val="22"/>
          <w:szCs w:val="22"/>
          <w:lang w:val="ru-RU"/>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635029"/>
    <w:rsid w:val="00672D0F"/>
    <w:rsid w:val="009B0F74"/>
    <w:rsid w:val="009C4EBC"/>
    <w:rsid w:val="00D5398E"/>
    <w:rsid w:val="00ED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9656</Characters>
  <Application>Microsoft Office Word</Application>
  <DocSecurity>4</DocSecurity>
  <Lines>80</Lines>
  <Paragraphs>22</Paragraphs>
  <ScaleCrop>false</ScaleCrop>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Юрисконсульт</cp:lastModifiedBy>
  <cp:revision>2</cp:revision>
  <dcterms:created xsi:type="dcterms:W3CDTF">2018-10-12T05:59:00Z</dcterms:created>
  <dcterms:modified xsi:type="dcterms:W3CDTF">2018-10-12T05:59:00Z</dcterms:modified>
</cp:coreProperties>
</file>