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ED792A">
        <w:rPr>
          <w:sz w:val="22"/>
          <w:szCs w:val="22"/>
        </w:rPr>
        <w:t>9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A117B3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17B3" w:rsidRPr="00A117B3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AF41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>овар, заявленный к поставке, должен соответствовать по качеству и техническим  характеристикам соответствующему ГОСТу</w:t>
      </w:r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г.Вологда,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ED792A" w:rsidRPr="00497AD0" w:rsidRDefault="00B17A11" w:rsidP="00ED792A">
      <w:pPr>
        <w:pStyle w:val="a3"/>
        <w:spacing w:after="120"/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="00ED792A" w:rsidRPr="00497AD0">
        <w:rPr>
          <w:sz w:val="22"/>
          <w:szCs w:val="22"/>
        </w:rPr>
        <w:t xml:space="preserve">в </w:t>
      </w:r>
      <w:r w:rsidR="00D276E5">
        <w:rPr>
          <w:sz w:val="22"/>
          <w:szCs w:val="22"/>
        </w:rPr>
        <w:t xml:space="preserve">срок </w:t>
      </w:r>
      <w:r w:rsidR="00ED792A" w:rsidRPr="00497AD0">
        <w:rPr>
          <w:sz w:val="22"/>
          <w:szCs w:val="22"/>
        </w:rPr>
        <w:t>14 (четырнадцат</w:t>
      </w:r>
      <w:r w:rsidR="00D276E5">
        <w:rPr>
          <w:sz w:val="22"/>
          <w:szCs w:val="22"/>
        </w:rPr>
        <w:t>ь</w:t>
      </w:r>
      <w:r w:rsidR="00ED792A" w:rsidRPr="00497AD0">
        <w:rPr>
          <w:sz w:val="22"/>
          <w:szCs w:val="22"/>
        </w:rPr>
        <w:t>)  календарных дней с  момента заключения Договора.</w:t>
      </w:r>
    </w:p>
    <w:p w:rsidR="00ED792A" w:rsidRPr="00497AD0" w:rsidRDefault="00ED792A" w:rsidP="00ED792A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ED792A" w:rsidRPr="003451B3" w:rsidRDefault="00ED792A" w:rsidP="00ED792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ED792A" w:rsidRPr="003451B3" w:rsidRDefault="00ED792A" w:rsidP="00ED792A">
      <w:pPr>
        <w:pStyle w:val="af6"/>
        <w:jc w:val="both"/>
        <w:rPr>
          <w:sz w:val="22"/>
          <w:szCs w:val="22"/>
        </w:rPr>
      </w:pPr>
      <w:r>
        <w:rPr>
          <w:sz w:val="22"/>
          <w:szCs w:val="22"/>
        </w:rPr>
        <w:t>-  г</w:t>
      </w:r>
      <w:r w:rsidRPr="00964234">
        <w:rPr>
          <w:sz w:val="22"/>
          <w:szCs w:val="22"/>
        </w:rPr>
        <w:t xml:space="preserve">арантийный срок для Товара составляет12 (двенадцать) месяцев с даты подписания Покупателем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64234">
        <w:rPr>
          <w:sz w:val="22"/>
          <w:szCs w:val="22"/>
        </w:rPr>
        <w:t>товарной накладной формы ТОРГ-12.</w:t>
      </w:r>
      <w:r w:rsidRPr="00964234">
        <w:rPr>
          <w:sz w:val="22"/>
          <w:szCs w:val="22"/>
        </w:rPr>
        <w:tab/>
      </w:r>
    </w:p>
    <w:p w:rsidR="00ED792A" w:rsidRPr="00497AD0" w:rsidRDefault="00ED792A" w:rsidP="00ED792A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FA2069" w:rsidRPr="00ED792A" w:rsidRDefault="00ED792A" w:rsidP="00ED792A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70</w:t>
      </w:r>
      <w:r w:rsidRPr="00497AD0">
        <w:rPr>
          <w:rFonts w:ascii="Times New Roman" w:hAnsi="Times New Roman" w:cs="Times New Roman"/>
          <w:sz w:val="22"/>
          <w:szCs w:val="22"/>
        </w:rPr>
        <w:t xml:space="preserve"> 000,00  (</w:t>
      </w:r>
      <w:r>
        <w:rPr>
          <w:rFonts w:ascii="Times New Roman" w:hAnsi="Times New Roman" w:cs="Times New Roman"/>
          <w:sz w:val="22"/>
          <w:szCs w:val="22"/>
        </w:rPr>
        <w:t>Сем</w:t>
      </w:r>
      <w:r w:rsidRPr="00497AD0">
        <w:rPr>
          <w:rFonts w:ascii="Times New Roman" w:hAnsi="Times New Roman" w:cs="Times New Roman"/>
          <w:sz w:val="22"/>
          <w:szCs w:val="22"/>
        </w:rPr>
        <w:t xml:space="preserve">ьдесят </w:t>
      </w:r>
      <w:r w:rsidRPr="00497AD0">
        <w:rPr>
          <w:rFonts w:ascii="Times New Roman" w:hAnsi="Times New Roman" w:cs="Times New Roman"/>
          <w:bCs/>
          <w:sz w:val="22"/>
          <w:szCs w:val="22"/>
        </w:rPr>
        <w:t>тысяч)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ED792A" w:rsidRDefault="00ED792A" w:rsidP="00ED792A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Авансовый платеж перечисляется Покупателем Поставщику  в течение 10 (десяти)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ED792A" w:rsidRDefault="00ED792A" w:rsidP="00ED792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против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531B2F">
        <w:rPr>
          <w:sz w:val="22"/>
          <w:szCs w:val="22"/>
        </w:rPr>
        <w:lastRenderedPageBreak/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подписавшего)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E1" w:rsidRDefault="000B2DE1" w:rsidP="00621312">
      <w:r>
        <w:separator/>
      </w:r>
    </w:p>
  </w:endnote>
  <w:endnote w:type="continuationSeparator" w:id="1">
    <w:p w:rsidR="000B2DE1" w:rsidRDefault="000B2DE1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E1" w:rsidRDefault="000B2DE1" w:rsidP="00621312">
      <w:r>
        <w:separator/>
      </w:r>
    </w:p>
  </w:footnote>
  <w:footnote w:type="continuationSeparator" w:id="1">
    <w:p w:rsidR="000B2DE1" w:rsidRDefault="000B2DE1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20036"/>
    <w:rsid w:val="0002692D"/>
    <w:rsid w:val="000560F8"/>
    <w:rsid w:val="000664B5"/>
    <w:rsid w:val="00075B0C"/>
    <w:rsid w:val="000A23EA"/>
    <w:rsid w:val="000A5958"/>
    <w:rsid w:val="000A78FE"/>
    <w:rsid w:val="000B2DE1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3A51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77CFF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9400D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27FB8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D740C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276E5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56FF1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D792A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áû÷íûé"/>
    <w:uiPriority w:val="99"/>
    <w:rsid w:val="00ED792A"/>
    <w:pPr>
      <w:overflowPunct w:val="0"/>
      <w:autoSpaceDE w:val="0"/>
      <w:autoSpaceDN w:val="0"/>
      <w:adjustRightInd w:val="0"/>
      <w:jc w:val="right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136E-4434-416F-B9BC-4F12455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4</cp:revision>
  <cp:lastPrinted>2018-08-22T05:09:00Z</cp:lastPrinted>
  <dcterms:created xsi:type="dcterms:W3CDTF">2019-02-12T07:59:00Z</dcterms:created>
  <dcterms:modified xsi:type="dcterms:W3CDTF">2019-04-17T13:13:00Z</dcterms:modified>
</cp:coreProperties>
</file>