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E35318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18367B">
        <w:rPr>
          <w:rFonts w:ascii="Times New Roman" w:hAnsi="Times New Roman" w:cs="Times New Roman"/>
          <w:b/>
          <w:bCs/>
          <w:sz w:val="22"/>
          <w:szCs w:val="22"/>
        </w:rPr>
        <w:t>фискального регистратора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Tr="005E6A98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5E6A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5E6A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Default="00EE2AB5" w:rsidP="005E6A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5540A7" w:rsidRPr="00BA7B73" w:rsidTr="00D1701D">
        <w:trPr>
          <w:trHeight w:val="57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0A7" w:rsidRDefault="00D20AA6" w:rsidP="005E6A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Фискальный регистратор</w:t>
            </w:r>
            <w:r w:rsidR="002B48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4811">
              <w:rPr>
                <w:color w:val="000000"/>
                <w:sz w:val="22"/>
                <w:szCs w:val="22"/>
              </w:rPr>
              <w:t>Атол</w:t>
            </w:r>
            <w:proofErr w:type="spellEnd"/>
            <w:r w:rsidR="002B4811">
              <w:rPr>
                <w:color w:val="000000"/>
                <w:sz w:val="22"/>
                <w:szCs w:val="22"/>
              </w:rPr>
              <w:t xml:space="preserve"> 50Ф с ФН 15</w:t>
            </w:r>
          </w:p>
          <w:p w:rsidR="005E6A98" w:rsidRPr="005E6A98" w:rsidRDefault="005E6A98" w:rsidP="005E6A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A7" w:rsidRPr="00E754AA" w:rsidRDefault="005540A7" w:rsidP="005E6A98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шт</w:t>
            </w:r>
            <w:r w:rsidR="00250B0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F3" w:rsidRPr="00E754AA" w:rsidRDefault="00D20AA6" w:rsidP="00D20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701D" w:rsidRPr="00BA7B73" w:rsidTr="0005517B">
        <w:trPr>
          <w:trHeight w:val="38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01D" w:rsidRPr="00C37F14" w:rsidRDefault="00C37F14" w:rsidP="00A81BF6">
            <w:pPr>
              <w:spacing w:before="100" w:beforeAutospacing="1" w:after="100" w:afterAutospacing="1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  <w:r w:rsidRPr="00C37F14">
              <w:rPr>
                <w:sz w:val="22"/>
                <w:szCs w:val="22"/>
              </w:rPr>
              <w:t xml:space="preserve">: </w:t>
            </w:r>
            <w:r w:rsidR="00A81BF6">
              <w:rPr>
                <w:sz w:val="22"/>
                <w:szCs w:val="22"/>
              </w:rPr>
              <w:t xml:space="preserve"> </w:t>
            </w:r>
            <w:r>
              <w:t>Способ печати: термопечать;</w:t>
            </w:r>
            <w:r w:rsidRPr="00C37F14">
              <w:rPr>
                <w:sz w:val="22"/>
                <w:szCs w:val="22"/>
              </w:rPr>
              <w:t xml:space="preserve"> </w:t>
            </w:r>
            <w:r>
              <w:t xml:space="preserve">Передача данных в ОФД: USB; 2G/3G или </w:t>
            </w:r>
            <w:proofErr w:type="spellStart"/>
            <w:r>
              <w:t>Wi-Fi</w:t>
            </w:r>
            <w:proofErr w:type="spellEnd"/>
            <w:r>
              <w:t xml:space="preserve"> (опционально);</w:t>
            </w:r>
            <w:r w:rsidRPr="00C37F14">
              <w:rPr>
                <w:sz w:val="22"/>
                <w:szCs w:val="22"/>
              </w:rPr>
              <w:t xml:space="preserve"> </w:t>
            </w:r>
            <w:r>
              <w:t xml:space="preserve">Качество печати, </w:t>
            </w:r>
            <w:proofErr w:type="spellStart"/>
            <w:r>
              <w:t>dpi</w:t>
            </w:r>
            <w:proofErr w:type="spellEnd"/>
            <w:r>
              <w:t>: 203;</w:t>
            </w:r>
            <w:r w:rsidRPr="00C37F14">
              <w:rPr>
                <w:sz w:val="22"/>
                <w:szCs w:val="22"/>
              </w:rPr>
              <w:t xml:space="preserve"> </w:t>
            </w:r>
            <w:r>
              <w:t>Подключение к ПК: USB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(опционально);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Скорость печати </w:t>
            </w:r>
            <w:proofErr w:type="gramStart"/>
            <w:r>
              <w:t>мм</w:t>
            </w:r>
            <w:proofErr w:type="gramEnd"/>
            <w:r>
              <w:t>/с: до 100;</w:t>
            </w:r>
            <w:r>
              <w:rPr>
                <w:sz w:val="22"/>
                <w:szCs w:val="22"/>
              </w:rPr>
              <w:t xml:space="preserve"> </w:t>
            </w:r>
            <w:r>
              <w:t>Подключение денежного ящика: Да, 24 V;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Автоотрез</w:t>
            </w:r>
            <w:proofErr w:type="spellEnd"/>
            <w:r>
              <w:t>: Да, ресурс 500 000 отрезов</w:t>
            </w:r>
            <w:r>
              <w:rPr>
                <w:sz w:val="22"/>
                <w:szCs w:val="22"/>
              </w:rPr>
              <w:t xml:space="preserve">, </w:t>
            </w:r>
            <w:r>
              <w:t>Размеры: 115х135х200;</w:t>
            </w:r>
            <w:r>
              <w:rPr>
                <w:sz w:val="22"/>
                <w:szCs w:val="22"/>
              </w:rPr>
              <w:t xml:space="preserve"> </w:t>
            </w:r>
            <w:r>
              <w:t>Количество символов в строке: от 32 до 48 (при бумаге 58 мм) или от 24 до 27 (при бумаге 44 мм)</w:t>
            </w:r>
            <w:r>
              <w:rPr>
                <w:sz w:val="22"/>
                <w:szCs w:val="22"/>
              </w:rPr>
              <w:t xml:space="preserve">, </w:t>
            </w:r>
            <w:r>
              <w:t>Питание: 9В от блока питания.</w:t>
            </w:r>
          </w:p>
        </w:tc>
      </w:tr>
      <w:tr w:rsidR="00EE2AB5" w:rsidRPr="00BA7B73" w:rsidTr="005E6A98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AB5" w:rsidRPr="00E754AA" w:rsidRDefault="00EE2AB5" w:rsidP="00EE2AB5">
            <w:pPr>
              <w:jc w:val="right"/>
              <w:rPr>
                <w:sz w:val="22"/>
                <w:szCs w:val="22"/>
                <w:lang w:val="en-US"/>
              </w:rPr>
            </w:pPr>
            <w:r w:rsidRPr="00E754AA">
              <w:rPr>
                <w:sz w:val="22"/>
                <w:szCs w:val="22"/>
              </w:rPr>
              <w:t>Итого</w:t>
            </w:r>
            <w:r w:rsidRPr="00E754AA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B5" w:rsidRPr="00E754AA" w:rsidRDefault="00D20AA6" w:rsidP="005E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г.</w:t>
      </w:r>
      <w:r w:rsidR="00C172E3">
        <w:rPr>
          <w:rFonts w:ascii="Times New Roman" w:hAnsi="Times New Roman" w:cs="Times New Roman"/>
          <w:sz w:val="24"/>
          <w:szCs w:val="24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Вологда,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A81BF6"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 w:rsidR="00A81BF6"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lastRenderedPageBreak/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CE006E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</w:t>
      </w:r>
      <w:proofErr w:type="gramStart"/>
      <w:r w:rsidRPr="00B47396">
        <w:rPr>
          <w:sz w:val="22"/>
          <w:szCs w:val="22"/>
        </w:rPr>
        <w:t>(</w:t>
      </w:r>
      <w:r w:rsidR="00CE006E">
        <w:rPr>
          <w:sz w:val="22"/>
          <w:szCs w:val="22"/>
        </w:rPr>
        <w:t xml:space="preserve"> </w:t>
      </w:r>
      <w:proofErr w:type="gramEnd"/>
      <w:r w:rsidR="00CE006E">
        <w:rPr>
          <w:sz w:val="22"/>
          <w:szCs w:val="22"/>
        </w:rPr>
        <w:t xml:space="preserve">тридцати 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</w:t>
      </w:r>
      <w:r w:rsidRPr="00531B2F">
        <w:rPr>
          <w:sz w:val="22"/>
          <w:szCs w:val="22"/>
        </w:rPr>
        <w:lastRenderedPageBreak/>
        <w:t>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98" w:rsidRDefault="005E6A98" w:rsidP="00621312">
      <w:r>
        <w:separator/>
      </w:r>
    </w:p>
  </w:endnote>
  <w:endnote w:type="continuationSeparator" w:id="1">
    <w:p w:rsidR="005E6A98" w:rsidRDefault="005E6A98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98" w:rsidRDefault="005E6A98" w:rsidP="00621312">
      <w:r>
        <w:separator/>
      </w:r>
    </w:p>
  </w:footnote>
  <w:footnote w:type="continuationSeparator" w:id="1">
    <w:p w:rsidR="005E6A98" w:rsidRDefault="005E6A98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C5877"/>
    <w:multiLevelType w:val="multilevel"/>
    <w:tmpl w:val="25D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20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10BB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9B"/>
    <w:rsid w:val="001801A1"/>
    <w:rsid w:val="00180E68"/>
    <w:rsid w:val="0018367B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1AA5"/>
    <w:rsid w:val="0025065B"/>
    <w:rsid w:val="00250B04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4811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9072E"/>
    <w:rsid w:val="00595525"/>
    <w:rsid w:val="005A05B9"/>
    <w:rsid w:val="005C32FB"/>
    <w:rsid w:val="005C6AAB"/>
    <w:rsid w:val="005E6A98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91D30"/>
    <w:rsid w:val="006B297D"/>
    <w:rsid w:val="006B32EA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7872"/>
    <w:rsid w:val="00722F76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81BF6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05928"/>
    <w:rsid w:val="00C119B1"/>
    <w:rsid w:val="00C172E3"/>
    <w:rsid w:val="00C23FA2"/>
    <w:rsid w:val="00C37F14"/>
    <w:rsid w:val="00C55153"/>
    <w:rsid w:val="00C64D69"/>
    <w:rsid w:val="00C71054"/>
    <w:rsid w:val="00C71535"/>
    <w:rsid w:val="00C72DC7"/>
    <w:rsid w:val="00C75262"/>
    <w:rsid w:val="00C91086"/>
    <w:rsid w:val="00C95B5E"/>
    <w:rsid w:val="00C95DA9"/>
    <w:rsid w:val="00C96DBC"/>
    <w:rsid w:val="00C97C99"/>
    <w:rsid w:val="00CA63E8"/>
    <w:rsid w:val="00CB1037"/>
    <w:rsid w:val="00CC693E"/>
    <w:rsid w:val="00CE006E"/>
    <w:rsid w:val="00CE4FA4"/>
    <w:rsid w:val="00CF7FE2"/>
    <w:rsid w:val="00D03925"/>
    <w:rsid w:val="00D1701D"/>
    <w:rsid w:val="00D1738D"/>
    <w:rsid w:val="00D17AA9"/>
    <w:rsid w:val="00D205B5"/>
    <w:rsid w:val="00D20AA6"/>
    <w:rsid w:val="00D21F6B"/>
    <w:rsid w:val="00D33B4E"/>
    <w:rsid w:val="00D33CFB"/>
    <w:rsid w:val="00D42F8F"/>
    <w:rsid w:val="00D635F3"/>
    <w:rsid w:val="00D6770C"/>
    <w:rsid w:val="00D735CF"/>
    <w:rsid w:val="00D92205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A9E"/>
    <w:rsid w:val="00DD5DB2"/>
    <w:rsid w:val="00DF3F78"/>
    <w:rsid w:val="00E121B1"/>
    <w:rsid w:val="00E273E5"/>
    <w:rsid w:val="00E34A08"/>
    <w:rsid w:val="00E35318"/>
    <w:rsid w:val="00E44E24"/>
    <w:rsid w:val="00E754AA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25</cp:revision>
  <cp:lastPrinted>2018-08-22T05:09:00Z</cp:lastPrinted>
  <dcterms:created xsi:type="dcterms:W3CDTF">2019-02-12T09:39:00Z</dcterms:created>
  <dcterms:modified xsi:type="dcterms:W3CDTF">2019-04-19T07:52:00Z</dcterms:modified>
</cp:coreProperties>
</file>